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8E" w:rsidRDefault="002E2E8E">
      <w:pPr>
        <w:rPr>
          <w:rFonts w:ascii="Arial" w:hAnsi="Arial" w:cs="Arial" w:hint="eastAsia"/>
          <w:color w:val="333333"/>
          <w:szCs w:val="21"/>
          <w:shd w:val="clear" w:color="auto" w:fill="FFFFFF"/>
        </w:rPr>
      </w:pPr>
    </w:p>
    <w:p w:rsidR="002E2E8E" w:rsidRDefault="002E2E8E">
      <w:pPr>
        <w:rPr>
          <w:rFonts w:ascii="Arial" w:hAnsi="Arial" w:cs="Arial" w:hint="eastAsia"/>
          <w:color w:val="333333"/>
          <w:szCs w:val="21"/>
          <w:shd w:val="clear" w:color="auto" w:fill="FFFFFF"/>
        </w:rPr>
      </w:pPr>
    </w:p>
    <w:p w:rsidR="002E2E8E" w:rsidRDefault="002E2E8E">
      <w:pPr>
        <w:rPr>
          <w:rFonts w:ascii="Arial" w:hAnsi="Arial" w:cs="Arial" w:hint="eastAsia"/>
          <w:color w:val="333333"/>
          <w:szCs w:val="21"/>
          <w:shd w:val="clear" w:color="auto" w:fill="FFFFFF"/>
        </w:rPr>
      </w:pPr>
    </w:p>
    <w:p w:rsidR="00D7524C" w:rsidRPr="002E2E8E" w:rsidRDefault="00D7524C" w:rsidP="002E2E8E">
      <w:pPr>
        <w:jc w:val="center"/>
        <w:rPr>
          <w:rFonts w:ascii="Arial" w:hAnsi="Arial" w:cs="Arial" w:hint="eastAsia"/>
          <w:color w:val="333333"/>
          <w:sz w:val="36"/>
          <w:szCs w:val="36"/>
          <w:shd w:val="clear" w:color="auto" w:fill="FFFFFF"/>
        </w:rPr>
      </w:pPr>
      <w:r w:rsidRPr="002E2E8E">
        <w:rPr>
          <w:rFonts w:ascii="Arial" w:hAnsi="Arial" w:cs="Arial" w:hint="eastAsia"/>
          <w:color w:val="333333"/>
          <w:sz w:val="36"/>
          <w:szCs w:val="36"/>
          <w:shd w:val="clear" w:color="auto" w:fill="FFFFFF"/>
        </w:rPr>
        <w:t>药品翻译</w:t>
      </w:r>
    </w:p>
    <w:p w:rsidR="002E2E8E" w:rsidRDefault="002E2E8E" w:rsidP="002E2E8E">
      <w:r>
        <w:rPr>
          <w:rFonts w:ascii="微软雅黑" w:eastAsia="微软雅黑" w:hAnsi="微软雅黑" w:hint="eastAsia"/>
          <w:color w:val="616161"/>
          <w:sz w:val="18"/>
          <w:szCs w:val="18"/>
          <w:shd w:val="clear" w:color="auto" w:fill="FFFFFF"/>
        </w:rPr>
        <w:t>医药翻译网的药品翻译译员多毕业于国内外著名医科大学，并在各自的药品翻译领域有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药品翻译人员都经过严格测试，大多有国外留学、工作经历，具有良好的药品翻译能力。药品翻译网项目组成员对药品翻译的文化 背景、语言习惯、专业术语等有深入的把握。医药翻译网鼎力提供每位药品翻译客户质量最高、速度最快的药品翻译。 医药翻译网凭借严格的质量控制体系、规范化的运作流程和独特的审核标准已为各组织机构及来自全球的医药公司提供了高水准的药品翻译，不少的医药公司还跟我们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p>
    <w:p w:rsidR="002E2E8E" w:rsidRPr="00F151C4" w:rsidRDefault="002E2E8E" w:rsidP="002E2E8E">
      <w:pPr>
        <w:rPr>
          <w:rFonts w:ascii="Arial" w:hAnsi="Arial" w:cs="Arial"/>
          <w:color w:val="333333"/>
          <w:szCs w:val="21"/>
          <w:shd w:val="clear" w:color="auto" w:fill="FFFFFF"/>
        </w:rPr>
      </w:pPr>
      <w:r>
        <w:rPr>
          <w:rFonts w:ascii="微软雅黑" w:eastAsia="微软雅黑" w:hAnsi="微软雅黑" w:hint="eastAsia"/>
          <w:color w:val="616161"/>
          <w:sz w:val="18"/>
          <w:szCs w:val="18"/>
          <w:shd w:val="clear" w:color="auto" w:fill="FFFFFF"/>
        </w:rPr>
        <w:t>药品翻译的质量和速度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质量是企业生存和发展的根本，为确保药品翻译的准确性，项目的全过程如下：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一、庞大药品翻译团队保证各类药品翻译稿件均由专业人士担任。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二、规范化的药品翻译流程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四、药品翻译均有严格的语言和专业技术双重校对。从初稿的完成到统稿，从校对到最终审核定稿，甚至词汇间的细微差别也力求精确。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五、不间断的进行招聘，充足的人力资源不断汇集药品翻译界的精英和高手。不断对内部及外聘药品翻译人员进行系统的再培训工程。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三、不断探索最新的技术成果并运用到药品翻译中，从而提高药品翻译质量和效率。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Version）充分发挥药品翻译项目的管理和分析能力。</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药品翻译</w:t>
      </w:r>
      <w:proofErr w:type="gramStart"/>
      <w:r>
        <w:rPr>
          <w:rFonts w:ascii="微软雅黑" w:eastAsia="微软雅黑" w:hAnsi="微软雅黑" w:hint="eastAsia"/>
          <w:color w:val="616161"/>
          <w:sz w:val="18"/>
          <w:szCs w:val="18"/>
          <w:shd w:val="clear" w:color="auto" w:fill="FFFFFF"/>
        </w:rPr>
        <w:t>网专业</w:t>
      </w:r>
      <w:proofErr w:type="gramEnd"/>
      <w:r>
        <w:rPr>
          <w:rFonts w:ascii="微软雅黑" w:eastAsia="微软雅黑" w:hAnsi="微软雅黑" w:hint="eastAsia"/>
          <w:color w:val="616161"/>
          <w:sz w:val="18"/>
          <w:szCs w:val="18"/>
          <w:shd w:val="clear" w:color="auto" w:fill="FFFFFF"/>
        </w:rPr>
        <w:t>药品翻译组竭诚为您提供及时、准确、规范的服务，让沟通更顺畅！</w:t>
      </w:r>
    </w:p>
    <w:p w:rsidR="002E2E8E" w:rsidRPr="00163F41" w:rsidRDefault="002E2E8E" w:rsidP="002E2E8E"/>
    <w:p w:rsidR="002E2E8E" w:rsidRDefault="002E2E8E">
      <w:pPr>
        <w:rPr>
          <w:rFonts w:ascii="Arial" w:hAnsi="Arial" w:cs="Arial" w:hint="eastAsia"/>
          <w:color w:val="333333"/>
          <w:szCs w:val="21"/>
          <w:shd w:val="clear" w:color="auto" w:fill="FFFFFF"/>
        </w:rPr>
      </w:pPr>
    </w:p>
    <w:p w:rsidR="002E2E8E" w:rsidRDefault="002E2E8E">
      <w:pPr>
        <w:rPr>
          <w:rFonts w:ascii="Arial" w:hAnsi="Arial" w:cs="Arial" w:hint="eastAsia"/>
          <w:color w:val="333333"/>
          <w:szCs w:val="21"/>
          <w:shd w:val="clear" w:color="auto" w:fill="FFFFFF"/>
        </w:rPr>
      </w:pPr>
    </w:p>
    <w:p w:rsidR="002E2E8E" w:rsidRDefault="002E2E8E">
      <w:pPr>
        <w:rPr>
          <w:rFonts w:ascii="Arial" w:hAnsi="Arial" w:cs="Arial" w:hint="eastAsia"/>
          <w:color w:val="333333"/>
          <w:szCs w:val="21"/>
          <w:shd w:val="clear" w:color="auto" w:fill="FFFFFF"/>
        </w:rPr>
      </w:pPr>
      <w:r>
        <w:rPr>
          <w:rFonts w:ascii="Arial" w:hAnsi="Arial" w:cs="Arial" w:hint="eastAsia"/>
          <w:color w:val="333333"/>
          <w:szCs w:val="21"/>
          <w:shd w:val="clear" w:color="auto" w:fill="FFFFFF"/>
        </w:rPr>
        <w:lastRenderedPageBreak/>
        <w:t>背景知识</w:t>
      </w:r>
    </w:p>
    <w:p w:rsidR="002E2E8E" w:rsidRPr="002E2E8E" w:rsidRDefault="002E2E8E">
      <w:pPr>
        <w:rPr>
          <w:rFonts w:ascii="Arial" w:hAnsi="Arial" w:cs="Arial"/>
          <w:color w:val="333333"/>
          <w:szCs w:val="21"/>
          <w:shd w:val="clear" w:color="auto" w:fill="FFFFFF"/>
        </w:rPr>
      </w:pPr>
    </w:p>
    <w:p w:rsidR="00D7524C" w:rsidRPr="002E2E8E" w:rsidRDefault="00D7524C">
      <w:pPr>
        <w:rPr>
          <w:rFonts w:ascii="微软雅黑" w:eastAsia="微软雅黑" w:hAnsi="微软雅黑"/>
          <w:color w:val="616161"/>
          <w:sz w:val="18"/>
          <w:szCs w:val="18"/>
          <w:shd w:val="clear" w:color="auto" w:fill="FFFFFF"/>
        </w:rPr>
      </w:pPr>
      <w:r w:rsidRPr="002E2E8E">
        <w:rPr>
          <w:rFonts w:ascii="微软雅黑" w:eastAsia="微软雅黑" w:hAnsi="微软雅黑"/>
          <w:color w:val="616161"/>
          <w:sz w:val="18"/>
          <w:szCs w:val="18"/>
          <w:shd w:val="clear" w:color="auto" w:fill="FFFFFF"/>
        </w:rPr>
        <w:t>药品是指用于预防、治疗、诊断人的疾病，有目的地调节人的生理机能并规定有适应症或者功能主治、用法和用量的物质，包括中药材、中药饮片、中成药、化学原料药及其制剂、</w:t>
      </w:r>
      <w:hyperlink r:id="rId6" w:tgtFrame="_blank" w:history="1">
        <w:r w:rsidRPr="002E2E8E">
          <w:rPr>
            <w:rFonts w:ascii="微软雅黑" w:eastAsia="微软雅黑" w:hAnsi="微软雅黑"/>
            <w:color w:val="616161"/>
            <w:sz w:val="18"/>
            <w:szCs w:val="18"/>
          </w:rPr>
          <w:t>抗生素</w:t>
        </w:r>
      </w:hyperlink>
      <w:r w:rsidRPr="002E2E8E">
        <w:rPr>
          <w:rFonts w:ascii="微软雅黑" w:eastAsia="微软雅黑" w:hAnsi="微软雅黑"/>
          <w:color w:val="616161"/>
          <w:sz w:val="18"/>
          <w:szCs w:val="18"/>
          <w:shd w:val="clear" w:color="auto" w:fill="FFFFFF"/>
        </w:rPr>
        <w:t>、生化药品、放射性药品、血清、疫苗、血液制品和诊断药品等。</w:t>
      </w:r>
    </w:p>
    <w:p w:rsidR="00BA145A" w:rsidRPr="002E2E8E" w:rsidRDefault="00D7524C">
      <w:pPr>
        <w:rPr>
          <w:rFonts w:ascii="微软雅黑" w:eastAsia="微软雅黑" w:hAnsi="微软雅黑"/>
          <w:color w:val="616161"/>
          <w:sz w:val="18"/>
          <w:szCs w:val="18"/>
          <w:shd w:val="clear" w:color="auto" w:fill="FFFFFF"/>
        </w:rPr>
      </w:pPr>
      <w:r w:rsidRPr="002E2E8E">
        <w:rPr>
          <w:rFonts w:ascii="微软雅黑" w:eastAsia="微软雅黑" w:hAnsi="微软雅黑"/>
          <w:color w:val="616161"/>
          <w:sz w:val="18"/>
          <w:szCs w:val="18"/>
          <w:shd w:val="clear" w:color="auto" w:fill="FFFFFF"/>
        </w:rPr>
        <w:t>制药工程是一个化学、</w:t>
      </w:r>
      <w:hyperlink r:id="rId7" w:tgtFrame="_blank" w:history="1">
        <w:r w:rsidRPr="002E2E8E">
          <w:rPr>
            <w:rFonts w:ascii="微软雅黑" w:eastAsia="微软雅黑" w:hAnsi="微软雅黑"/>
            <w:color w:val="616161"/>
            <w:sz w:val="18"/>
            <w:szCs w:val="18"/>
          </w:rPr>
          <w:t>药学</w:t>
        </w:r>
      </w:hyperlink>
      <w:r w:rsidRPr="002E2E8E">
        <w:rPr>
          <w:rFonts w:ascii="微软雅黑" w:eastAsia="微软雅黑" w:hAnsi="微软雅黑"/>
          <w:color w:val="616161"/>
          <w:sz w:val="18"/>
          <w:szCs w:val="18"/>
          <w:shd w:val="clear" w:color="auto" w:fill="FFFFFF"/>
        </w:rPr>
        <w:t>（中药学）和工程学交叉的</w:t>
      </w:r>
      <w:hyperlink r:id="rId8" w:tgtFrame="_blank" w:history="1">
        <w:r w:rsidRPr="002E2E8E">
          <w:rPr>
            <w:rFonts w:ascii="微软雅黑" w:eastAsia="微软雅黑" w:hAnsi="微软雅黑"/>
            <w:color w:val="616161"/>
            <w:sz w:val="18"/>
            <w:szCs w:val="18"/>
          </w:rPr>
          <w:t>工科类专业</w:t>
        </w:r>
      </w:hyperlink>
      <w:r w:rsidRPr="002E2E8E">
        <w:rPr>
          <w:rFonts w:ascii="微软雅黑" w:eastAsia="微软雅黑" w:hAnsi="微软雅黑"/>
          <w:color w:val="616161"/>
          <w:sz w:val="18"/>
          <w:szCs w:val="18"/>
          <w:shd w:val="clear" w:color="auto" w:fill="FFFFFF"/>
        </w:rPr>
        <w:t>，以培养从事药品制造，新工艺、新设备、新品种的开发、放大和设计人才为目标。</w:t>
      </w:r>
    </w:p>
    <w:p w:rsidR="00D7524C" w:rsidRPr="002E2E8E" w:rsidRDefault="00D7524C">
      <w:pPr>
        <w:rPr>
          <w:rFonts w:ascii="微软雅黑" w:eastAsia="微软雅黑" w:hAnsi="微软雅黑"/>
          <w:color w:val="616161"/>
          <w:sz w:val="18"/>
          <w:szCs w:val="18"/>
          <w:shd w:val="clear" w:color="auto" w:fill="FFFFFF"/>
        </w:rPr>
      </w:pPr>
    </w:p>
    <w:p w:rsidR="00D7524C" w:rsidRPr="002E2E8E" w:rsidRDefault="00D7524C" w:rsidP="00D7524C">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从使用对象上说：它是以人为使用对象，预防、治疗、诊断人的疾病。有目的地调节人的生理机能，有规定</w:t>
      </w:r>
    </w:p>
    <w:p w:rsidR="00D7524C" w:rsidRPr="002E2E8E" w:rsidRDefault="00D7524C" w:rsidP="00D7524C">
      <w:pPr>
        <w:rPr>
          <w:rFonts w:ascii="微软雅黑" w:eastAsia="微软雅黑" w:hAnsi="微软雅黑"/>
          <w:color w:val="616161"/>
          <w:sz w:val="18"/>
          <w:szCs w:val="18"/>
          <w:shd w:val="clear" w:color="auto" w:fill="FFFFFF"/>
        </w:rPr>
      </w:pPr>
    </w:p>
    <w:p w:rsidR="00D7524C" w:rsidRPr="002E2E8E" w:rsidRDefault="00D7524C" w:rsidP="00D7524C">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的适用症、用法和用量要求；从使用方法上说：除外观，患者无法辨认其内在质量，许多药品需要在医生的指导下使用，而不由患者选择决定。同时，药品的使用方法、数量、时间等多种因素在很大程度上决定其使用效果，误用不仅不能“治病”，还可能“致病”，甚至危及生命安全。因此，药品是一种特殊的商品。</w:t>
      </w:r>
    </w:p>
    <w:p w:rsidR="00D7524C" w:rsidRPr="002E2E8E" w:rsidRDefault="00D7524C" w:rsidP="00D7524C">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1．种类复杂性：具体品种，全世界大约有20000余种，我国中药制剂约5000多种，西药制剂约4000多种，由此可见，药品的种类复杂、品种繁多。</w:t>
      </w:r>
    </w:p>
    <w:p w:rsidR="00D7524C" w:rsidRPr="002E2E8E" w:rsidRDefault="00D7524C" w:rsidP="00D7524C">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2．药品的医用专属性：药品不是一种独立的商品，它与</w:t>
      </w:r>
      <w:r w:rsidR="002E2E8E" w:rsidRPr="002E2E8E">
        <w:rPr>
          <w:rFonts w:ascii="微软雅黑" w:eastAsia="微软雅黑" w:hAnsi="微软雅黑" w:hint="eastAsia"/>
          <w:color w:val="616161"/>
          <w:sz w:val="18"/>
          <w:szCs w:val="18"/>
          <w:shd w:val="clear" w:color="auto" w:fill="FFFFFF"/>
        </w:rPr>
        <w:t>药品</w:t>
      </w:r>
      <w:r w:rsidRPr="002E2E8E">
        <w:rPr>
          <w:rFonts w:ascii="微软雅黑" w:eastAsia="微软雅黑" w:hAnsi="微软雅黑" w:hint="eastAsia"/>
          <w:color w:val="616161"/>
          <w:sz w:val="18"/>
          <w:szCs w:val="18"/>
          <w:shd w:val="clear" w:color="auto" w:fill="FFFFFF"/>
        </w:rPr>
        <w:t>紧密结合，相辅相成。患者只有通过医生的检查诊断，并在医生的指导下合理用药，才能达到防止疾病、保护健康的目的。</w:t>
      </w:r>
    </w:p>
    <w:p w:rsidR="00D7524C" w:rsidRPr="002E2E8E" w:rsidRDefault="00D7524C" w:rsidP="00D7524C">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3．药品质量的严格性：药品直接关系到人们的身体健康甚至生命存亡，因此，其质量不得有半点马虎。我们必须确保药品的安全、有效、均一、稳定。</w:t>
      </w:r>
    </w:p>
    <w:p w:rsidR="00D7524C" w:rsidRPr="002E2E8E" w:rsidRDefault="00D7524C" w:rsidP="00D7524C">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另外，药品的质量还有显著的特点：它不像其他商品一样，有质量等级之分：优等品、一等品、二等品、合格品等等，都可以销售，而药品只有符合规定与不符合规定之分，只有符合规定的产品才能允许销售，否则不得销售。</w:t>
      </w:r>
    </w:p>
    <w:p w:rsidR="005D0FB3" w:rsidRPr="002E2E8E" w:rsidRDefault="005D0FB3" w:rsidP="00D7524C">
      <w:pPr>
        <w:rPr>
          <w:rFonts w:ascii="微软雅黑" w:eastAsia="微软雅黑" w:hAnsi="微软雅黑"/>
          <w:color w:val="616161"/>
          <w:sz w:val="18"/>
          <w:szCs w:val="18"/>
          <w:shd w:val="clear" w:color="auto" w:fill="FFFFFF"/>
        </w:rPr>
      </w:pPr>
    </w:p>
    <w:p w:rsidR="005D0FB3" w:rsidRPr="002E2E8E" w:rsidRDefault="005D0FB3" w:rsidP="005D0FB3">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药品质量符合规定不仅是产品质量符合注册质量标准，还应使其全过程符合《药品生产质量管理规范》（简称</w:t>
      </w:r>
      <w:proofErr w:type="spellStart"/>
      <w:r w:rsidRPr="002E2E8E">
        <w:rPr>
          <w:rFonts w:ascii="微软雅黑" w:eastAsia="微软雅黑" w:hAnsi="微软雅黑" w:hint="eastAsia"/>
          <w:color w:val="616161"/>
          <w:sz w:val="18"/>
          <w:szCs w:val="18"/>
          <w:shd w:val="clear" w:color="auto" w:fill="FFFFFF"/>
        </w:rPr>
        <w:t>GMP</w:t>
      </w:r>
      <w:proofErr w:type="spellEnd"/>
      <w:r w:rsidRPr="002E2E8E">
        <w:rPr>
          <w:rFonts w:ascii="微软雅黑" w:eastAsia="微软雅黑" w:hAnsi="微软雅黑" w:hint="eastAsia"/>
          <w:color w:val="616161"/>
          <w:sz w:val="18"/>
          <w:szCs w:val="18"/>
          <w:shd w:val="clear" w:color="auto" w:fill="FFFFFF"/>
        </w:rPr>
        <w:t>）。</w:t>
      </w:r>
    </w:p>
    <w:p w:rsidR="005D0FB3" w:rsidRPr="002E2E8E" w:rsidRDefault="005D0FB3" w:rsidP="005D0FB3">
      <w:pPr>
        <w:rPr>
          <w:rFonts w:ascii="微软雅黑" w:eastAsia="微软雅黑" w:hAnsi="微软雅黑"/>
          <w:color w:val="616161"/>
          <w:sz w:val="18"/>
          <w:szCs w:val="18"/>
          <w:shd w:val="clear" w:color="auto" w:fill="FFFFFF"/>
        </w:rPr>
      </w:pPr>
      <w:r w:rsidRPr="002E2E8E">
        <w:rPr>
          <w:rFonts w:ascii="微软雅黑" w:eastAsia="微软雅黑" w:hAnsi="微软雅黑" w:hint="eastAsia"/>
          <w:color w:val="616161"/>
          <w:sz w:val="18"/>
          <w:szCs w:val="18"/>
          <w:shd w:val="clear" w:color="auto" w:fill="FFFFFF"/>
        </w:rPr>
        <w:t>《药品生产质量管理规范》(Good Manufacture Practice，</w:t>
      </w:r>
      <w:proofErr w:type="spellStart"/>
      <w:r w:rsidRPr="002E2E8E">
        <w:rPr>
          <w:rFonts w:ascii="微软雅黑" w:eastAsia="微软雅黑" w:hAnsi="微软雅黑" w:hint="eastAsia"/>
          <w:color w:val="616161"/>
          <w:sz w:val="18"/>
          <w:szCs w:val="18"/>
          <w:shd w:val="clear" w:color="auto" w:fill="FFFFFF"/>
        </w:rPr>
        <w:t>GMP</w:t>
      </w:r>
      <w:proofErr w:type="spellEnd"/>
      <w:r w:rsidRPr="002E2E8E">
        <w:rPr>
          <w:rFonts w:ascii="微软雅黑" w:eastAsia="微软雅黑" w:hAnsi="微软雅黑" w:hint="eastAsia"/>
          <w:color w:val="616161"/>
          <w:sz w:val="18"/>
          <w:szCs w:val="18"/>
          <w:shd w:val="clear" w:color="auto" w:fill="FFFFFF"/>
        </w:rPr>
        <w:t>)是药品生产和质量管理的基本准则，适用于药品制剂生产的全过程和原料药生产中影响成品质量的关键工序。大力推行药品</w:t>
      </w:r>
      <w:proofErr w:type="spellStart"/>
      <w:r w:rsidRPr="002E2E8E">
        <w:rPr>
          <w:rFonts w:ascii="微软雅黑" w:eastAsia="微软雅黑" w:hAnsi="微软雅黑" w:hint="eastAsia"/>
          <w:color w:val="616161"/>
          <w:sz w:val="18"/>
          <w:szCs w:val="18"/>
          <w:shd w:val="clear" w:color="auto" w:fill="FFFFFF"/>
        </w:rPr>
        <w:t>GMP</w:t>
      </w:r>
      <w:proofErr w:type="spellEnd"/>
      <w:r w:rsidRPr="002E2E8E">
        <w:rPr>
          <w:rFonts w:ascii="微软雅黑" w:eastAsia="微软雅黑" w:hAnsi="微软雅黑" w:hint="eastAsia"/>
          <w:color w:val="616161"/>
          <w:sz w:val="18"/>
          <w:szCs w:val="18"/>
          <w:shd w:val="clear" w:color="auto" w:fill="FFFFFF"/>
        </w:rPr>
        <w:t>，是为了最大限度地避免药品生产过程中的污染和交叉污染，降低各种差错的发生，是提高药品质量的重要措施。</w:t>
      </w:r>
    </w:p>
    <w:sectPr w:rsidR="005D0FB3" w:rsidRPr="002E2E8E" w:rsidSect="00BA1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51" w:rsidRDefault="00D42F51" w:rsidP="00D7524C">
      <w:r>
        <w:separator/>
      </w:r>
    </w:p>
  </w:endnote>
  <w:endnote w:type="continuationSeparator" w:id="0">
    <w:p w:rsidR="00D42F51" w:rsidRDefault="00D42F51" w:rsidP="00D75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51" w:rsidRDefault="00D42F51" w:rsidP="00D7524C">
      <w:r>
        <w:separator/>
      </w:r>
    </w:p>
  </w:footnote>
  <w:footnote w:type="continuationSeparator" w:id="0">
    <w:p w:rsidR="00D42F51" w:rsidRDefault="00D42F51" w:rsidP="00D75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524C"/>
    <w:rsid w:val="00163F41"/>
    <w:rsid w:val="00271CAF"/>
    <w:rsid w:val="002E2E8E"/>
    <w:rsid w:val="0052071A"/>
    <w:rsid w:val="005D0FB3"/>
    <w:rsid w:val="00BA145A"/>
    <w:rsid w:val="00D42F51"/>
    <w:rsid w:val="00D75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24C"/>
    <w:rPr>
      <w:sz w:val="18"/>
      <w:szCs w:val="18"/>
    </w:rPr>
  </w:style>
  <w:style w:type="paragraph" w:styleId="a4">
    <w:name w:val="footer"/>
    <w:basedOn w:val="a"/>
    <w:link w:val="Char0"/>
    <w:uiPriority w:val="99"/>
    <w:semiHidden/>
    <w:unhideWhenUsed/>
    <w:rsid w:val="00D752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24C"/>
    <w:rPr>
      <w:sz w:val="18"/>
      <w:szCs w:val="18"/>
    </w:rPr>
  </w:style>
  <w:style w:type="character" w:styleId="a5">
    <w:name w:val="Hyperlink"/>
    <w:basedOn w:val="a0"/>
    <w:uiPriority w:val="99"/>
    <w:semiHidden/>
    <w:unhideWhenUsed/>
    <w:rsid w:val="00D7524C"/>
    <w:rPr>
      <w:color w:val="0000FF"/>
      <w:u w:val="single"/>
    </w:rPr>
  </w:style>
</w:styles>
</file>

<file path=word/webSettings.xml><?xml version="1.0" encoding="utf-8"?>
<w:webSettings xmlns:r="http://schemas.openxmlformats.org/officeDocument/2006/relationships" xmlns:w="http://schemas.openxmlformats.org/wordprocessingml/2006/main">
  <w:divs>
    <w:div w:id="927663189">
      <w:bodyDiv w:val="1"/>
      <w:marLeft w:val="0"/>
      <w:marRight w:val="0"/>
      <w:marTop w:val="0"/>
      <w:marBottom w:val="0"/>
      <w:divBdr>
        <w:top w:val="none" w:sz="0" w:space="0" w:color="auto"/>
        <w:left w:val="none" w:sz="0" w:space="0" w:color="auto"/>
        <w:bottom w:val="none" w:sz="0" w:space="0" w:color="auto"/>
        <w:right w:val="none" w:sz="0" w:space="0" w:color="auto"/>
      </w:divBdr>
      <w:divsChild>
        <w:div w:id="416946993">
          <w:marLeft w:val="0"/>
          <w:marRight w:val="0"/>
          <w:marTop w:val="225"/>
          <w:marBottom w:val="75"/>
          <w:divBdr>
            <w:top w:val="none" w:sz="0" w:space="0" w:color="auto"/>
            <w:left w:val="none" w:sz="0" w:space="0" w:color="auto"/>
            <w:bottom w:val="none" w:sz="0" w:space="0" w:color="auto"/>
            <w:right w:val="none" w:sz="0" w:space="0" w:color="auto"/>
          </w:divBdr>
        </w:div>
        <w:div w:id="952397783">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207834.htm" TargetMode="External"/><Relationship Id="rId3" Type="http://schemas.openxmlformats.org/officeDocument/2006/relationships/webSettings" Target="webSettings.xml"/><Relationship Id="rId7" Type="http://schemas.openxmlformats.org/officeDocument/2006/relationships/hyperlink" Target="http://baike.baidu.com/view/1071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325.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8</cp:revision>
  <dcterms:created xsi:type="dcterms:W3CDTF">2015-02-08T16:23:00Z</dcterms:created>
  <dcterms:modified xsi:type="dcterms:W3CDTF">2015-02-10T07:36:00Z</dcterms:modified>
</cp:coreProperties>
</file>