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B4" w:rsidRDefault="004348B4" w:rsidP="004348B4">
      <w:pPr>
        <w:jc w:val="center"/>
        <w:rPr>
          <w:rFonts w:hint="eastAsia"/>
        </w:rPr>
      </w:pPr>
      <w:r>
        <w:rPr>
          <w:rFonts w:hint="eastAsia"/>
        </w:rPr>
        <w:t>原料药翻译</w:t>
      </w:r>
    </w:p>
    <w:p w:rsidR="004348B4" w:rsidRDefault="004348B4" w:rsidP="004348B4">
      <w:pPr>
        <w:rPr>
          <w:rFonts w:ascii="Arial" w:hAnsi="Arial" w:cs="Arial"/>
          <w:color w:val="333333"/>
          <w:szCs w:val="21"/>
          <w:shd w:val="clear" w:color="auto" w:fill="FFFFFF"/>
        </w:rPr>
      </w:pPr>
      <w:r>
        <w:rPr>
          <w:rFonts w:ascii="Arial" w:hAnsi="Arial" w:cs="Arial" w:hint="eastAsia"/>
          <w:color w:val="333333"/>
          <w:szCs w:val="21"/>
          <w:shd w:val="clear" w:color="auto" w:fill="FFFFFF"/>
        </w:rPr>
        <w:t xml:space="preserve"> </w:t>
      </w:r>
      <w:r>
        <w:rPr>
          <w:rFonts w:ascii="Arial" w:hAnsi="Arial" w:cs="Arial" w:hint="eastAsia"/>
          <w:color w:val="333333"/>
          <w:szCs w:val="21"/>
          <w:shd w:val="clear" w:color="auto" w:fill="FFFFFF"/>
        </w:rPr>
        <w:t>原料药翻译</w:t>
      </w:r>
    </w:p>
    <w:p w:rsidR="004348B4" w:rsidRDefault="004348B4" w:rsidP="004348B4">
      <w:pPr>
        <w:rPr>
          <w:rFonts w:ascii="Arial" w:hAnsi="Arial" w:cs="Arial"/>
          <w:color w:val="333333"/>
          <w:szCs w:val="21"/>
          <w:shd w:val="clear" w:color="auto" w:fill="FFFFFF"/>
        </w:rPr>
      </w:pPr>
    </w:p>
    <w:p w:rsidR="004348B4" w:rsidRDefault="004348B4" w:rsidP="004348B4">
      <w:pPr>
        <w:ind w:firstLineChars="150" w:firstLine="270"/>
        <w:rPr>
          <w:rFonts w:ascii="微软雅黑" w:eastAsia="微软雅黑" w:hAnsi="微软雅黑"/>
          <w:color w:val="616161"/>
          <w:sz w:val="18"/>
          <w:szCs w:val="18"/>
          <w:shd w:val="clear" w:color="auto" w:fill="FFFFFF"/>
        </w:rPr>
      </w:pPr>
      <w:r>
        <w:rPr>
          <w:rFonts w:ascii="微软雅黑" w:eastAsia="微软雅黑" w:hAnsi="微软雅黑" w:hint="eastAsia"/>
          <w:color w:val="616161"/>
          <w:sz w:val="18"/>
          <w:szCs w:val="18"/>
          <w:shd w:val="clear" w:color="auto" w:fill="FFFFFF"/>
        </w:rPr>
        <w:t>医药翻译网的原料药翻译译员多毕业于国内外著名医科大学，并在各自的原料药翻译领域有</w:t>
      </w:r>
      <w:proofErr w:type="gramStart"/>
      <w:r>
        <w:rPr>
          <w:rFonts w:ascii="微软雅黑" w:eastAsia="微软雅黑" w:hAnsi="微软雅黑" w:hint="eastAsia"/>
          <w:color w:val="616161"/>
          <w:sz w:val="18"/>
          <w:szCs w:val="18"/>
          <w:shd w:val="clear" w:color="auto" w:fill="FFFFFF"/>
        </w:rPr>
        <w:t>过丰富</w:t>
      </w:r>
      <w:proofErr w:type="gramEnd"/>
      <w:r>
        <w:rPr>
          <w:rFonts w:ascii="微软雅黑" w:eastAsia="微软雅黑" w:hAnsi="微软雅黑" w:hint="eastAsia"/>
          <w:color w:val="616161"/>
          <w:sz w:val="18"/>
          <w:szCs w:val="18"/>
          <w:shd w:val="clear" w:color="auto" w:fill="FFFFFF"/>
        </w:rPr>
        <w:t>翻译经验。 原料药翻译人员都经过严格测试，大多有国外留学、工作经历，具有良好的原料药翻译能力。原料药翻译网项目组成员对原料药翻译的文化 背景、语言习惯、专业术语等有深入的把握。医药翻译网鼎力提供每位原料药翻译客户质量最高、速度最快的原料药翻译。 医药翻译网凭借严格的质量控制体系、规范化的运作流程和独特的审核标准已为各组织机构及来自全球的医药公司提供了高水准的原料药翻译，不少的医药公司还跟我们</w:t>
      </w:r>
      <w:proofErr w:type="gramStart"/>
      <w:r>
        <w:rPr>
          <w:rFonts w:ascii="微软雅黑" w:eastAsia="微软雅黑" w:hAnsi="微软雅黑" w:hint="eastAsia"/>
          <w:color w:val="616161"/>
          <w:sz w:val="18"/>
          <w:szCs w:val="18"/>
          <w:shd w:val="clear" w:color="auto" w:fill="FFFFFF"/>
        </w:rPr>
        <w:t>签定</w:t>
      </w:r>
      <w:proofErr w:type="gramEnd"/>
      <w:r>
        <w:rPr>
          <w:rFonts w:ascii="微软雅黑" w:eastAsia="微软雅黑" w:hAnsi="微软雅黑" w:hint="eastAsia"/>
          <w:color w:val="616161"/>
          <w:sz w:val="18"/>
          <w:szCs w:val="18"/>
          <w:shd w:val="clear" w:color="auto" w:fill="FFFFFF"/>
        </w:rPr>
        <w:t>了长期合作协议。</w:t>
      </w:r>
      <w:r w:rsidRPr="007156D1">
        <w:rPr>
          <w:rFonts w:ascii="微软雅黑" w:eastAsia="微软雅黑" w:hAnsi="微软雅黑" w:hint="eastAsia"/>
          <w:color w:val="616161"/>
          <w:sz w:val="18"/>
          <w:szCs w:val="18"/>
          <w:shd w:val="clear" w:color="auto" w:fill="FFFFFF"/>
        </w:rPr>
        <w:br/>
      </w:r>
    </w:p>
    <w:p w:rsidR="004348B4" w:rsidRDefault="004348B4" w:rsidP="004348B4">
      <w:pPr>
        <w:rPr>
          <w:rFonts w:ascii="Arial" w:hAnsi="Arial" w:cs="Arial"/>
          <w:color w:val="333333"/>
          <w:szCs w:val="21"/>
          <w:shd w:val="clear" w:color="auto" w:fill="FFFFFF"/>
        </w:rPr>
      </w:pPr>
      <w:r>
        <w:rPr>
          <w:rFonts w:ascii="微软雅黑" w:eastAsia="微软雅黑" w:hAnsi="微软雅黑" w:hint="eastAsia"/>
          <w:color w:val="616161"/>
          <w:sz w:val="18"/>
          <w:szCs w:val="18"/>
          <w:shd w:val="clear" w:color="auto" w:fill="FFFFFF"/>
        </w:rPr>
        <w:t>原料药翻译的质量和速度</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质量是企业生存和发展的根本，为确保原料药翻译的准确性，项目的全过程如下：</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一、庞大原料药翻译团队保证各类原料药翻译稿件均由专业人士担任。</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二、规范化的原料药翻译流程 。从获得资料的开始到</w:t>
      </w:r>
      <w:proofErr w:type="gramStart"/>
      <w:r>
        <w:rPr>
          <w:rFonts w:ascii="微软雅黑" w:eastAsia="微软雅黑" w:hAnsi="微软雅黑" w:hint="eastAsia"/>
          <w:color w:val="616161"/>
          <w:sz w:val="18"/>
          <w:szCs w:val="18"/>
          <w:shd w:val="clear" w:color="auto" w:fill="FFFFFF"/>
        </w:rPr>
        <w:t>交稿全</w:t>
      </w:r>
      <w:proofErr w:type="gramEnd"/>
      <w:r>
        <w:rPr>
          <w:rFonts w:ascii="微软雅黑" w:eastAsia="微软雅黑" w:hAnsi="微软雅黑" w:hint="eastAsia"/>
          <w:color w:val="616161"/>
          <w:sz w:val="18"/>
          <w:szCs w:val="18"/>
          <w:shd w:val="clear" w:color="auto" w:fill="FFFFFF"/>
        </w:rPr>
        <w:t>过程进行质量的全面控制，并同时做到高效率，快速度的原则。</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三、及时组建若干翻译小组，分析各项要求，统一专业词汇，确定语言风格，译文格式要求。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四、原料药翻译均有严格的语言和专业技术双重校对。从初稿的完成到统稿，从校对到最终审核定稿，甚至词汇间的细微差别也力求精确。</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五、不间断的进行招聘，充足的人力资源不断汇集原料药翻译界的精英和高手。不断对内部及外聘原料药翻译人员进行系统的再培训工程。</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六、曾 6 小时翻译 4.5 万字的速度客户所需。</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七、有效沟通。</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原料药翻译大项目组协调各方面工作：</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高级项目经理</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项目经理（Project Manager)</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翻译（Translation）</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编辑 （Editing）</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校对（</w:t>
      </w:r>
      <w:proofErr w:type="spellStart"/>
      <w:r>
        <w:rPr>
          <w:rFonts w:ascii="微软雅黑" w:eastAsia="微软雅黑" w:hAnsi="微软雅黑" w:hint="eastAsia"/>
          <w:color w:val="616161"/>
          <w:sz w:val="18"/>
          <w:szCs w:val="18"/>
          <w:shd w:val="clear" w:color="auto" w:fill="FFFFFF"/>
        </w:rPr>
        <w:t>Profreading</w:t>
      </w:r>
      <w:proofErr w:type="spellEnd"/>
      <w:r>
        <w:rPr>
          <w:rFonts w:ascii="微软雅黑" w:eastAsia="微软雅黑" w:hAnsi="微软雅黑" w:hint="eastAsia"/>
          <w:color w:val="616161"/>
          <w:sz w:val="18"/>
          <w:szCs w:val="18"/>
          <w:shd w:val="clear" w:color="auto" w:fill="FFFFFF"/>
        </w:rPr>
        <w:t>）</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质量控制（Quality Assurance）</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原料药翻译技术配备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一、制作部配备有先进的计算机处理设备，多台扫描仪、打印机、光盘刻录机、宽带网络接入、公司拥有独立的服务器，各项领先技术确保所有文件系统化处理和全球同步传输。</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二、全球多语系</w:t>
      </w:r>
      <w:proofErr w:type="gramStart"/>
      <w:r>
        <w:rPr>
          <w:rFonts w:ascii="微软雅黑" w:eastAsia="微软雅黑" w:hAnsi="微软雅黑" w:hint="eastAsia"/>
          <w:color w:val="616161"/>
          <w:sz w:val="18"/>
          <w:szCs w:val="18"/>
          <w:shd w:val="clear" w:color="auto" w:fill="FFFFFF"/>
        </w:rPr>
        <w:t>统保证</w:t>
      </w:r>
      <w:proofErr w:type="gramEnd"/>
      <w:r>
        <w:rPr>
          <w:rFonts w:ascii="微软雅黑" w:eastAsia="微软雅黑" w:hAnsi="微软雅黑" w:hint="eastAsia"/>
          <w:color w:val="616161"/>
          <w:sz w:val="18"/>
          <w:szCs w:val="18"/>
          <w:shd w:val="clear" w:color="auto" w:fill="FFFFFF"/>
        </w:rPr>
        <w:t>提供病原生物学电子文档翻译件。Windows 系列各种操作平台，Office 系列软件的熟练运用。Photoshop、Freehand、</w:t>
      </w:r>
      <w:proofErr w:type="spellStart"/>
      <w:r>
        <w:rPr>
          <w:rFonts w:ascii="微软雅黑" w:eastAsia="微软雅黑" w:hAnsi="微软雅黑" w:hint="eastAsia"/>
          <w:color w:val="616161"/>
          <w:sz w:val="18"/>
          <w:szCs w:val="18"/>
          <w:shd w:val="clear" w:color="auto" w:fill="FFFFFF"/>
        </w:rPr>
        <w:t>Framemaker</w:t>
      </w:r>
      <w:proofErr w:type="spellEnd"/>
      <w:r>
        <w:rPr>
          <w:rFonts w:ascii="微软雅黑" w:eastAsia="微软雅黑" w:hAnsi="微软雅黑" w:hint="eastAsia"/>
          <w:color w:val="616161"/>
          <w:sz w:val="18"/>
          <w:szCs w:val="18"/>
          <w:shd w:val="clear" w:color="auto" w:fill="FFFFFF"/>
        </w:rPr>
        <w:t>、</w:t>
      </w:r>
      <w:proofErr w:type="spellStart"/>
      <w:r>
        <w:rPr>
          <w:rFonts w:ascii="微软雅黑" w:eastAsia="微软雅黑" w:hAnsi="微软雅黑" w:hint="eastAsia"/>
          <w:color w:val="616161"/>
          <w:sz w:val="18"/>
          <w:szCs w:val="18"/>
          <w:shd w:val="clear" w:color="auto" w:fill="FFFFFF"/>
        </w:rPr>
        <w:t>Pagemaker</w:t>
      </w:r>
      <w:proofErr w:type="spellEnd"/>
      <w:r>
        <w:rPr>
          <w:rFonts w:ascii="微软雅黑" w:eastAsia="微软雅黑" w:hAnsi="微软雅黑" w:hint="eastAsia"/>
          <w:color w:val="616161"/>
          <w:sz w:val="18"/>
          <w:szCs w:val="18"/>
          <w:shd w:val="clear" w:color="auto" w:fill="FFFFFF"/>
        </w:rPr>
        <w:t>、Acrobat、</w:t>
      </w:r>
      <w:r>
        <w:rPr>
          <w:rFonts w:ascii="微软雅黑" w:eastAsia="微软雅黑" w:hAnsi="微软雅黑" w:hint="eastAsia"/>
          <w:color w:val="616161"/>
          <w:sz w:val="18"/>
          <w:szCs w:val="18"/>
        </w:rPr>
        <w:br/>
      </w:r>
      <w:proofErr w:type="spellStart"/>
      <w:r>
        <w:rPr>
          <w:rFonts w:ascii="微软雅黑" w:eastAsia="微软雅黑" w:hAnsi="微软雅黑" w:hint="eastAsia"/>
          <w:color w:val="616161"/>
          <w:sz w:val="18"/>
          <w:szCs w:val="18"/>
          <w:shd w:val="clear" w:color="auto" w:fill="FFFFFF"/>
        </w:rPr>
        <w:t>CorelDarw</w:t>
      </w:r>
      <w:proofErr w:type="spellEnd"/>
      <w:r>
        <w:rPr>
          <w:rFonts w:ascii="微软雅黑" w:eastAsia="微软雅黑" w:hAnsi="微软雅黑" w:hint="eastAsia"/>
          <w:color w:val="616161"/>
          <w:sz w:val="18"/>
          <w:szCs w:val="18"/>
          <w:shd w:val="clear" w:color="auto" w:fill="FFFFFF"/>
        </w:rPr>
        <w:t xml:space="preserve">　等软件制图排版及设计，充分满足客户对稿件各种格式的要求。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三、不断探索最新的技术成果并运用到原料药翻译中，从而提高原料药翻译质量和效率。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 xml:space="preserve">四、翻译软件 </w:t>
      </w:r>
      <w:proofErr w:type="spellStart"/>
      <w:r>
        <w:rPr>
          <w:rFonts w:ascii="微软雅黑" w:eastAsia="微软雅黑" w:hAnsi="微软雅黑" w:hint="eastAsia"/>
          <w:color w:val="616161"/>
          <w:sz w:val="18"/>
          <w:szCs w:val="18"/>
          <w:shd w:val="clear" w:color="auto" w:fill="FFFFFF"/>
        </w:rPr>
        <w:t>TRADOS</w:t>
      </w:r>
      <w:proofErr w:type="spellEnd"/>
      <w:r>
        <w:rPr>
          <w:rFonts w:ascii="微软雅黑" w:eastAsia="微软雅黑" w:hAnsi="微软雅黑" w:hint="eastAsia"/>
          <w:color w:val="616161"/>
          <w:sz w:val="18"/>
          <w:szCs w:val="18"/>
          <w:shd w:val="clear" w:color="auto" w:fill="FFFFFF"/>
        </w:rPr>
        <w:t>（Team Version）充分发挥原料药翻译项目的管理和分析能力。</w:t>
      </w:r>
      <w:r>
        <w:rPr>
          <w:rFonts w:ascii="微软雅黑" w:eastAsia="微软雅黑" w:hAnsi="微软雅黑" w:hint="eastAsia"/>
          <w:color w:val="616161"/>
          <w:sz w:val="18"/>
          <w:szCs w:val="18"/>
        </w:rPr>
        <w:br/>
      </w:r>
    </w:p>
    <w:p w:rsidR="004348B4" w:rsidRPr="004348B4" w:rsidRDefault="004348B4" w:rsidP="004348B4">
      <w:pPr>
        <w:rPr>
          <w:rFonts w:hint="eastAsia"/>
        </w:rPr>
      </w:pPr>
    </w:p>
    <w:p w:rsidR="004348B4" w:rsidRDefault="004348B4" w:rsidP="004348B4">
      <w:pPr>
        <w:rPr>
          <w:rFonts w:hint="eastAsia"/>
        </w:rPr>
      </w:pPr>
      <w:r>
        <w:rPr>
          <w:rFonts w:hint="eastAsia"/>
        </w:rPr>
        <w:t>原料药英文名</w:t>
      </w:r>
      <w:r>
        <w:rPr>
          <w:rFonts w:hint="eastAsia"/>
        </w:rPr>
        <w:t>API(Active Pharmaceutical Ingredient)</w:t>
      </w:r>
    </w:p>
    <w:p w:rsidR="004348B4" w:rsidRDefault="004348B4" w:rsidP="004348B4">
      <w:pPr>
        <w:rPr>
          <w:rFonts w:hint="eastAsia"/>
        </w:rPr>
      </w:pPr>
      <w:r>
        <w:rPr>
          <w:rFonts w:hint="eastAsia"/>
        </w:rPr>
        <w:t>原料药在</w:t>
      </w:r>
      <w:proofErr w:type="spellStart"/>
      <w:r>
        <w:rPr>
          <w:rFonts w:hint="eastAsia"/>
        </w:rPr>
        <w:t>ICH</w:t>
      </w:r>
      <w:proofErr w:type="spellEnd"/>
      <w:r>
        <w:rPr>
          <w:rFonts w:hint="eastAsia"/>
        </w:rPr>
        <w:t xml:space="preserve"> </w:t>
      </w:r>
      <w:proofErr w:type="spellStart"/>
      <w:r>
        <w:rPr>
          <w:rFonts w:hint="eastAsia"/>
        </w:rPr>
        <w:t>Q7A</w:t>
      </w:r>
      <w:proofErr w:type="spellEnd"/>
      <w:r>
        <w:rPr>
          <w:rFonts w:hint="eastAsia"/>
        </w:rPr>
        <w:t>中的完善定义：旨在用于药品制造中的任何一种物质或物质的混合物，而且在用于制药时，成为药品的一种活性成分。此种物质在疾病的诊断，治疗，症状缓解，处理或疾病的预防中有药理活性或其他直接作用，或者能影响机体的功能或结构。</w:t>
      </w:r>
    </w:p>
    <w:p w:rsidR="004348B4" w:rsidRDefault="004348B4" w:rsidP="004348B4">
      <w:pPr>
        <w:rPr>
          <w:rFonts w:hint="eastAsia"/>
        </w:rPr>
      </w:pPr>
      <w:r>
        <w:rPr>
          <w:rFonts w:hint="eastAsia"/>
        </w:rPr>
        <w:lastRenderedPageBreak/>
        <w:t>药剂的有效成分。原料药只有加工成为药物制剂，才能成为可供临床应用的医药。</w:t>
      </w:r>
    </w:p>
    <w:p w:rsidR="004348B4" w:rsidRDefault="004348B4" w:rsidP="004348B4">
      <w:pPr>
        <w:rPr>
          <w:rFonts w:hint="eastAsia"/>
        </w:rPr>
      </w:pPr>
      <w:r>
        <w:rPr>
          <w:rFonts w:hint="eastAsia"/>
        </w:rPr>
        <w:t>原料药根据它的来源分为化学合成药和天然化学药两大类。</w:t>
      </w:r>
    </w:p>
    <w:p w:rsidR="004348B4" w:rsidRDefault="004348B4" w:rsidP="004348B4">
      <w:pPr>
        <w:rPr>
          <w:rFonts w:hint="eastAsia"/>
        </w:rPr>
      </w:pPr>
      <w:r>
        <w:rPr>
          <w:rFonts w:hint="eastAsia"/>
        </w:rPr>
        <w:t>化学合成药又可分为无机合成药和有机合成药。无机合成药为无机化合物</w:t>
      </w:r>
      <w:r>
        <w:rPr>
          <w:rFonts w:hint="eastAsia"/>
        </w:rPr>
        <w:t>(</w:t>
      </w:r>
      <w:r>
        <w:rPr>
          <w:rFonts w:hint="eastAsia"/>
        </w:rPr>
        <w:t>极个别为元素</w:t>
      </w:r>
      <w:r>
        <w:rPr>
          <w:rFonts w:hint="eastAsia"/>
        </w:rPr>
        <w:t>)</w:t>
      </w:r>
      <w:r>
        <w:rPr>
          <w:rFonts w:hint="eastAsia"/>
        </w:rPr>
        <w:t>，如用于治疗胃及十二指肠溃疡的氢氧化铝、三硅酸镁等；有机合成药主要是由基本有机化工原料，经一系列有机化学反应而制得的药物（如阿司匹林、氯霉素、咖啡因等）。</w:t>
      </w:r>
    </w:p>
    <w:p w:rsidR="00B90CE0" w:rsidRDefault="004348B4" w:rsidP="004348B4">
      <w:pPr>
        <w:rPr>
          <w:rFonts w:hint="eastAsia"/>
        </w:rPr>
      </w:pPr>
      <w:r>
        <w:rPr>
          <w:rFonts w:hint="eastAsia"/>
        </w:rPr>
        <w:t>天然化学药按其来源，也可分为生物化学药与植物化学药两大类。抗生素一般系由微生物发酵制得，属于生物化学范畴。近年出现的多种半合成抗生素，则是生物合成和化学合成相结合的产品。原料药中，有机合成药的品种、产量及产值所占比例最大，是化学制药工业的主要支柱。原料药质量好坏决定制剂质量的好坏，因此其质量标准要求很严，世界各国对于其广泛应用的原料药都制订了严格的国家药典标准和质量控制方法。</w:t>
      </w:r>
    </w:p>
    <w:p w:rsidR="00172AB8" w:rsidRPr="00230A9B" w:rsidRDefault="00172AB8" w:rsidP="00172AB8">
      <w:pPr>
        <w:autoSpaceDE w:val="0"/>
        <w:autoSpaceDN w:val="0"/>
        <w:adjustRightInd w:val="0"/>
        <w:spacing w:line="360" w:lineRule="auto"/>
        <w:jc w:val="center"/>
        <w:rPr>
          <w:rFonts w:ascii="Arial" w:hAnsi="Arial" w:cs="Arial" w:hint="eastAsia"/>
          <w:b/>
          <w:color w:val="000000"/>
          <w:kern w:val="0"/>
          <w:sz w:val="36"/>
          <w:szCs w:val="36"/>
        </w:rPr>
      </w:pPr>
      <w:r w:rsidRPr="00230A9B">
        <w:rPr>
          <w:rFonts w:ascii="Arial" w:hAnsi="Arial" w:cs="Arial" w:hint="eastAsia"/>
          <w:b/>
          <w:color w:val="000000"/>
          <w:kern w:val="0"/>
          <w:sz w:val="36"/>
          <w:szCs w:val="36"/>
        </w:rPr>
        <w:t>化学原料药行业分析</w:t>
      </w:r>
    </w:p>
    <w:p w:rsidR="00172AB8" w:rsidRPr="00230A9B" w:rsidRDefault="00172AB8" w:rsidP="00172AB8">
      <w:pPr>
        <w:autoSpaceDE w:val="0"/>
        <w:autoSpaceDN w:val="0"/>
        <w:adjustRightInd w:val="0"/>
        <w:spacing w:line="360" w:lineRule="auto"/>
        <w:ind w:firstLine="420"/>
        <w:rPr>
          <w:rFonts w:ascii="宋体" w:hAnsi="Arial" w:cs="宋体"/>
          <w:b/>
          <w:color w:val="000000"/>
          <w:kern w:val="0"/>
          <w:sz w:val="30"/>
          <w:szCs w:val="30"/>
        </w:rPr>
      </w:pPr>
      <w:r w:rsidRPr="00230A9B">
        <w:rPr>
          <w:rFonts w:ascii="Arial" w:hAnsi="Arial"/>
          <w:b/>
          <w:kern w:val="0"/>
          <w:sz w:val="30"/>
          <w:szCs w:val="30"/>
        </w:rPr>
        <w:t xml:space="preserve"> </w:t>
      </w:r>
      <w:r>
        <w:rPr>
          <w:rFonts w:ascii="Arial" w:hAnsi="Arial" w:cs="Arial" w:hint="eastAsia"/>
          <w:b/>
          <w:color w:val="000000"/>
          <w:kern w:val="0"/>
          <w:sz w:val="30"/>
          <w:szCs w:val="30"/>
        </w:rPr>
        <w:t>一、</w:t>
      </w:r>
      <w:r w:rsidRPr="00230A9B">
        <w:rPr>
          <w:rFonts w:ascii="宋体" w:hAnsi="Arial" w:cs="宋体" w:hint="eastAsia"/>
          <w:b/>
          <w:color w:val="000000"/>
          <w:kern w:val="0"/>
          <w:sz w:val="30"/>
          <w:szCs w:val="30"/>
        </w:rPr>
        <w:t>行业定义及分类</w:t>
      </w:r>
      <w:r w:rsidRPr="00230A9B">
        <w:rPr>
          <w:rFonts w:ascii="宋体" w:hAnsi="Arial" w:cs="宋体"/>
          <w:b/>
          <w:color w:val="000000"/>
          <w:kern w:val="0"/>
          <w:sz w:val="30"/>
          <w:szCs w:val="30"/>
        </w:rPr>
        <w:t xml:space="preserve"> </w:t>
      </w:r>
    </w:p>
    <w:p w:rsidR="00172AB8" w:rsidRPr="00230A9B" w:rsidRDefault="00172AB8" w:rsidP="00172AB8">
      <w:pPr>
        <w:autoSpaceDE w:val="0"/>
        <w:autoSpaceDN w:val="0"/>
        <w:adjustRightInd w:val="0"/>
        <w:spacing w:line="360" w:lineRule="auto"/>
        <w:ind w:firstLine="420"/>
        <w:rPr>
          <w:rFonts w:ascii="宋体" w:hAnsi="Arial" w:cs="宋体"/>
          <w:color w:val="000000"/>
          <w:kern w:val="0"/>
          <w:sz w:val="28"/>
          <w:szCs w:val="28"/>
        </w:rPr>
      </w:pPr>
      <w:r>
        <w:rPr>
          <w:rFonts w:ascii="Arial" w:hAnsi="Arial" w:cs="Arial" w:hint="eastAsia"/>
          <w:color w:val="000000"/>
          <w:kern w:val="0"/>
          <w:sz w:val="28"/>
          <w:szCs w:val="28"/>
        </w:rPr>
        <w:t>（一）</w:t>
      </w:r>
      <w:r>
        <w:rPr>
          <w:rFonts w:ascii="Arial" w:hAnsi="Arial" w:cs="Arial" w:hint="eastAsia"/>
          <w:color w:val="000000"/>
          <w:kern w:val="0"/>
          <w:sz w:val="28"/>
          <w:szCs w:val="28"/>
        </w:rPr>
        <w:t xml:space="preserve"> </w:t>
      </w:r>
      <w:r w:rsidRPr="00230A9B">
        <w:rPr>
          <w:rFonts w:ascii="宋体" w:hAnsi="Arial" w:cs="宋体" w:hint="eastAsia"/>
          <w:color w:val="000000"/>
          <w:kern w:val="0"/>
          <w:sz w:val="28"/>
          <w:szCs w:val="28"/>
        </w:rPr>
        <w:t>定义</w:t>
      </w:r>
      <w:r w:rsidRPr="00230A9B">
        <w:rPr>
          <w:rFonts w:ascii="宋体" w:hAnsi="Arial" w:cs="宋体"/>
          <w:color w:val="000000"/>
          <w:kern w:val="0"/>
          <w:sz w:val="28"/>
          <w:szCs w:val="28"/>
        </w:rPr>
        <w:t xml:space="preserve"> </w:t>
      </w:r>
    </w:p>
    <w:p w:rsidR="00172AB8" w:rsidRPr="0066718A" w:rsidRDefault="00172AB8" w:rsidP="00172AB8">
      <w:pPr>
        <w:autoSpaceDE w:val="0"/>
        <w:autoSpaceDN w:val="0"/>
        <w:adjustRightInd w:val="0"/>
        <w:spacing w:line="360" w:lineRule="auto"/>
        <w:ind w:firstLine="420"/>
        <w:rPr>
          <w:rFonts w:ascii="宋体" w:hAnsi="Arial" w:cs="宋体"/>
          <w:color w:val="000000"/>
          <w:kern w:val="0"/>
          <w:szCs w:val="21"/>
        </w:rPr>
      </w:pPr>
      <w:r w:rsidRPr="0066718A">
        <w:rPr>
          <w:rFonts w:ascii="宋体" w:hAnsi="Arial" w:cs="宋体" w:hint="eastAsia"/>
          <w:color w:val="000000"/>
          <w:kern w:val="0"/>
          <w:szCs w:val="21"/>
        </w:rPr>
        <w:t>原料药指用于生产各类制剂的原料药物，是制剂中的有效成份。由化学合成、植物提取或者生物技术所制备的各种用来作为药用的粉末、结晶、浸膏等，但病人无法直接服用的物质。原料药只有加工成为药物制剂，才能成为可供临床应用的药物。医药中间体是化工原料至原料药或药品生产过程中的精细化工产品，可视为原料药。</w:t>
      </w:r>
      <w:r w:rsidRPr="0066718A">
        <w:rPr>
          <w:rFonts w:ascii="宋体" w:hAnsi="Arial" w:cs="宋体"/>
          <w:color w:val="000000"/>
          <w:kern w:val="0"/>
          <w:szCs w:val="21"/>
        </w:rPr>
        <w:t xml:space="preserve"> </w:t>
      </w:r>
    </w:p>
    <w:p w:rsidR="00172AB8" w:rsidRPr="0066718A" w:rsidRDefault="00172AB8" w:rsidP="00172AB8">
      <w:pPr>
        <w:autoSpaceDE w:val="0"/>
        <w:autoSpaceDN w:val="0"/>
        <w:adjustRightInd w:val="0"/>
        <w:spacing w:line="360" w:lineRule="auto"/>
        <w:ind w:firstLine="420"/>
        <w:jc w:val="left"/>
        <w:rPr>
          <w:rFonts w:ascii="宋体" w:hAnsi="Arial" w:cs="宋体"/>
          <w:color w:val="000000"/>
          <w:kern w:val="0"/>
          <w:szCs w:val="21"/>
        </w:rPr>
      </w:pPr>
      <w:r w:rsidRPr="0066718A">
        <w:rPr>
          <w:rFonts w:ascii="宋体" w:hAnsi="Arial" w:cs="宋体" w:hint="eastAsia"/>
          <w:color w:val="000000"/>
          <w:kern w:val="0"/>
          <w:szCs w:val="21"/>
        </w:rPr>
        <w:t>另外我们通常将一些不仅仅用于制药，同时也在食品饮料、饲料中添加的有效成</w:t>
      </w:r>
      <w:r w:rsidRPr="0066718A">
        <w:rPr>
          <w:rFonts w:ascii="宋体" w:hAnsi="Arial" w:cs="宋体"/>
          <w:color w:val="000000"/>
          <w:kern w:val="0"/>
          <w:szCs w:val="21"/>
        </w:rPr>
        <w:t xml:space="preserve"> </w:t>
      </w:r>
      <w:r w:rsidRPr="0066718A">
        <w:rPr>
          <w:rFonts w:ascii="宋体" w:hAnsi="Arial" w:cs="宋体" w:hint="eastAsia"/>
          <w:color w:val="000000"/>
          <w:kern w:val="0"/>
          <w:szCs w:val="21"/>
        </w:rPr>
        <w:t>份，比如维生素、氨基酸、柠檬酸也归入原料药，但严格来说这些应该归入营养</w:t>
      </w:r>
      <w:r w:rsidRPr="0066718A">
        <w:rPr>
          <w:rFonts w:ascii="宋体" w:hAnsi="Arial" w:cs="宋体"/>
          <w:color w:val="000000"/>
          <w:kern w:val="0"/>
          <w:szCs w:val="21"/>
        </w:rPr>
        <w:t xml:space="preserve"> </w:t>
      </w:r>
      <w:r w:rsidRPr="0066718A">
        <w:rPr>
          <w:rFonts w:ascii="宋体" w:hAnsi="Arial" w:cs="宋体" w:hint="eastAsia"/>
          <w:color w:val="000000"/>
          <w:kern w:val="0"/>
          <w:szCs w:val="21"/>
        </w:rPr>
        <w:t>添加剂。</w:t>
      </w:r>
      <w:r w:rsidRPr="0066718A">
        <w:rPr>
          <w:rFonts w:ascii="宋体" w:hAnsi="Arial" w:cs="宋体"/>
          <w:color w:val="000000"/>
          <w:kern w:val="0"/>
          <w:szCs w:val="21"/>
        </w:rPr>
        <w:t xml:space="preserve"> </w:t>
      </w:r>
    </w:p>
    <w:p w:rsidR="00172AB8" w:rsidRPr="00230A9B" w:rsidRDefault="00172AB8" w:rsidP="00172AB8">
      <w:pPr>
        <w:autoSpaceDE w:val="0"/>
        <w:autoSpaceDN w:val="0"/>
        <w:adjustRightInd w:val="0"/>
        <w:spacing w:line="360" w:lineRule="auto"/>
        <w:ind w:firstLine="420"/>
        <w:rPr>
          <w:rFonts w:ascii="Arial" w:hAnsi="Arial" w:cs="Arial"/>
          <w:color w:val="000000"/>
          <w:kern w:val="0"/>
          <w:sz w:val="28"/>
          <w:szCs w:val="28"/>
        </w:rPr>
      </w:pPr>
      <w:r>
        <w:rPr>
          <w:rFonts w:ascii="Arial" w:hAnsi="Arial" w:cs="Arial" w:hint="eastAsia"/>
          <w:color w:val="000000"/>
          <w:kern w:val="0"/>
          <w:sz w:val="28"/>
          <w:szCs w:val="28"/>
        </w:rPr>
        <w:t>（二）</w:t>
      </w:r>
      <w:r>
        <w:rPr>
          <w:rFonts w:ascii="Arial" w:hAnsi="Arial" w:cs="Arial" w:hint="eastAsia"/>
          <w:color w:val="000000"/>
          <w:kern w:val="0"/>
          <w:sz w:val="28"/>
          <w:szCs w:val="28"/>
        </w:rPr>
        <w:t xml:space="preserve"> </w:t>
      </w:r>
      <w:r w:rsidRPr="00230A9B">
        <w:rPr>
          <w:rFonts w:ascii="Arial" w:hAnsi="Arial" w:cs="Arial" w:hint="eastAsia"/>
          <w:color w:val="000000"/>
          <w:kern w:val="0"/>
          <w:sz w:val="28"/>
          <w:szCs w:val="28"/>
        </w:rPr>
        <w:t>分类</w:t>
      </w:r>
      <w:r w:rsidRPr="00230A9B">
        <w:rPr>
          <w:rFonts w:ascii="Arial" w:hAnsi="Arial" w:cs="Arial"/>
          <w:color w:val="000000"/>
          <w:kern w:val="0"/>
          <w:sz w:val="28"/>
          <w:szCs w:val="28"/>
        </w:rPr>
        <w:t xml:space="preserve"> </w:t>
      </w:r>
    </w:p>
    <w:p w:rsidR="00172AB8" w:rsidRPr="0066718A" w:rsidRDefault="00172AB8" w:rsidP="00172AB8">
      <w:pPr>
        <w:autoSpaceDE w:val="0"/>
        <w:autoSpaceDN w:val="0"/>
        <w:adjustRightInd w:val="0"/>
        <w:spacing w:line="360" w:lineRule="auto"/>
        <w:ind w:firstLine="420"/>
        <w:rPr>
          <w:rFonts w:ascii="宋体" w:hAnsi="Arial" w:cs="宋体"/>
          <w:color w:val="000000"/>
          <w:kern w:val="0"/>
          <w:szCs w:val="21"/>
        </w:rPr>
      </w:pPr>
      <w:r w:rsidRPr="0066718A">
        <w:rPr>
          <w:rFonts w:ascii="Arial" w:hAnsi="Arial" w:cs="Arial"/>
          <w:color w:val="000000"/>
          <w:kern w:val="0"/>
          <w:szCs w:val="21"/>
        </w:rPr>
        <w:t>1</w:t>
      </w:r>
      <w:r w:rsidRPr="0066718A">
        <w:rPr>
          <w:rFonts w:ascii="宋体" w:hAnsi="Arial" w:cs="宋体" w:hint="eastAsia"/>
          <w:color w:val="000000"/>
          <w:kern w:val="0"/>
          <w:szCs w:val="21"/>
        </w:rPr>
        <w:t>）总体来看医药行业内一直将原料药生产企业划分为大宗原料药和特色原料药两个子行业。大宗原料药是指青霉素、维生素、激素等大吨位、不涉及专利问题的传统化学原料药</w:t>
      </w:r>
      <w:r w:rsidRPr="0066718A">
        <w:rPr>
          <w:rFonts w:ascii="Arial" w:hAnsi="Arial" w:cs="Arial"/>
          <w:color w:val="000000"/>
          <w:kern w:val="0"/>
          <w:szCs w:val="21"/>
        </w:rPr>
        <w:t>,</w:t>
      </w:r>
      <w:r w:rsidRPr="0066718A">
        <w:rPr>
          <w:rFonts w:ascii="宋体" w:hAnsi="Arial" w:cs="宋体" w:hint="eastAsia"/>
          <w:color w:val="000000"/>
          <w:kern w:val="0"/>
          <w:szCs w:val="21"/>
        </w:rPr>
        <w:t>而特色原料药则是指为非专利药企业及时提供专利刚刚过期产品的原料药。其中特色原料药利润要高于大宗原料药。</w:t>
      </w:r>
      <w:r w:rsidRPr="0066718A">
        <w:rPr>
          <w:rFonts w:ascii="宋体" w:hAnsi="Arial" w:cs="宋体"/>
          <w:color w:val="000000"/>
          <w:kern w:val="0"/>
          <w:szCs w:val="21"/>
        </w:rPr>
        <w:t xml:space="preserve"> </w:t>
      </w:r>
    </w:p>
    <w:p w:rsidR="00172AB8" w:rsidRPr="002B5BBF" w:rsidRDefault="00172AB8" w:rsidP="00172AB8">
      <w:pPr>
        <w:spacing w:line="360" w:lineRule="auto"/>
        <w:ind w:firstLineChars="200" w:firstLine="420"/>
        <w:rPr>
          <w:rFonts w:ascii="Arial" w:cs="Arial"/>
          <w:kern w:val="0"/>
        </w:rPr>
      </w:pPr>
      <w:r w:rsidRPr="002B5BBF">
        <w:rPr>
          <w:rFonts w:ascii="Arial" w:cs="Arial" w:hint="eastAsia"/>
          <w:kern w:val="0"/>
        </w:rPr>
        <w:t>大宗原料药品种主要包括抗生素类，维生素类，解热镇痛类三大类，另外还有少数激素类、杀虫类原料药，如地塞米松、阿维菌素、皂素等。</w:t>
      </w:r>
      <w:r w:rsidRPr="002B5BBF">
        <w:rPr>
          <w:rFonts w:ascii="Arial" w:cs="Arial"/>
          <w:kern w:val="0"/>
        </w:rPr>
        <w:t xml:space="preserve"> </w:t>
      </w:r>
    </w:p>
    <w:p w:rsidR="00172AB8" w:rsidRPr="002B5BBF" w:rsidRDefault="00172AB8" w:rsidP="00172AB8">
      <w:pPr>
        <w:spacing w:line="360" w:lineRule="auto"/>
        <w:ind w:firstLineChars="200" w:firstLine="420"/>
        <w:rPr>
          <w:rFonts w:ascii="Arial" w:cs="Arial"/>
          <w:kern w:val="0"/>
        </w:rPr>
      </w:pPr>
      <w:r w:rsidRPr="002B5BBF">
        <w:rPr>
          <w:rFonts w:ascii="Arial" w:cs="Arial" w:hint="eastAsia"/>
          <w:kern w:val="0"/>
        </w:rPr>
        <w:t>抗生素类原料药：青霉素工业盐、</w:t>
      </w:r>
      <w:r w:rsidRPr="002B5BBF">
        <w:rPr>
          <w:rFonts w:ascii="Arial" w:cs="Arial"/>
          <w:kern w:val="0"/>
        </w:rPr>
        <w:t>6-</w:t>
      </w:r>
      <w:proofErr w:type="spellStart"/>
      <w:r w:rsidRPr="002B5BBF">
        <w:rPr>
          <w:rFonts w:ascii="Arial" w:cs="Arial"/>
          <w:kern w:val="0"/>
        </w:rPr>
        <w:t>APA</w:t>
      </w:r>
      <w:proofErr w:type="spellEnd"/>
      <w:r w:rsidRPr="002B5BBF">
        <w:rPr>
          <w:rFonts w:ascii="Arial" w:cs="Arial" w:hint="eastAsia"/>
          <w:kern w:val="0"/>
        </w:rPr>
        <w:t>、</w:t>
      </w:r>
      <w:r w:rsidRPr="002B5BBF">
        <w:rPr>
          <w:rFonts w:ascii="Arial" w:cs="Arial"/>
          <w:kern w:val="0"/>
        </w:rPr>
        <w:t>7-</w:t>
      </w:r>
      <w:proofErr w:type="spellStart"/>
      <w:r w:rsidRPr="002B5BBF">
        <w:rPr>
          <w:rFonts w:ascii="Arial" w:cs="Arial"/>
          <w:kern w:val="0"/>
        </w:rPr>
        <w:t>ACA</w:t>
      </w:r>
      <w:proofErr w:type="spellEnd"/>
      <w:r w:rsidRPr="002B5BBF">
        <w:rPr>
          <w:rFonts w:ascii="Arial" w:cs="Arial" w:hint="eastAsia"/>
          <w:kern w:val="0"/>
        </w:rPr>
        <w:t>、</w:t>
      </w:r>
      <w:r w:rsidRPr="002B5BBF">
        <w:rPr>
          <w:rFonts w:ascii="Arial" w:cs="Arial"/>
          <w:kern w:val="0"/>
        </w:rPr>
        <w:t>7-</w:t>
      </w:r>
      <w:proofErr w:type="spellStart"/>
      <w:r w:rsidRPr="002B5BBF">
        <w:rPr>
          <w:rFonts w:ascii="Arial" w:cs="Arial"/>
          <w:kern w:val="0"/>
        </w:rPr>
        <w:t>ADCA</w:t>
      </w:r>
      <w:proofErr w:type="spellEnd"/>
      <w:r w:rsidRPr="002B5BBF">
        <w:rPr>
          <w:rFonts w:ascii="Arial" w:cs="Arial" w:hint="eastAsia"/>
          <w:kern w:val="0"/>
        </w:rPr>
        <w:t>、</w:t>
      </w:r>
      <w:proofErr w:type="spellStart"/>
      <w:r w:rsidRPr="002B5BBF">
        <w:rPr>
          <w:rFonts w:ascii="Arial" w:cs="Arial"/>
          <w:kern w:val="0"/>
        </w:rPr>
        <w:t>GCLE</w:t>
      </w:r>
      <w:proofErr w:type="spellEnd"/>
      <w:r w:rsidRPr="002B5BBF">
        <w:rPr>
          <w:rFonts w:ascii="Arial" w:cs="Arial"/>
          <w:kern w:val="0"/>
        </w:rPr>
        <w:t xml:space="preserve"> </w:t>
      </w:r>
      <w:r w:rsidRPr="002B5BBF">
        <w:rPr>
          <w:rFonts w:ascii="Arial" w:cs="Arial" w:hint="eastAsia"/>
          <w:kern w:val="0"/>
        </w:rPr>
        <w:t>等；</w:t>
      </w:r>
      <w:r w:rsidRPr="002B5BBF">
        <w:rPr>
          <w:rFonts w:ascii="Arial" w:cs="Arial"/>
          <w:kern w:val="0"/>
        </w:rPr>
        <w:t xml:space="preserve"> </w:t>
      </w:r>
    </w:p>
    <w:p w:rsidR="00172AB8" w:rsidRPr="002B5BBF" w:rsidRDefault="00172AB8" w:rsidP="00172AB8">
      <w:pPr>
        <w:spacing w:line="360" w:lineRule="auto"/>
        <w:ind w:firstLineChars="200" w:firstLine="420"/>
        <w:rPr>
          <w:rFonts w:ascii="Arial" w:cs="Arial"/>
          <w:kern w:val="0"/>
        </w:rPr>
      </w:pPr>
      <w:r w:rsidRPr="002B5BBF">
        <w:rPr>
          <w:rFonts w:ascii="Arial" w:cs="Arial" w:hint="eastAsia"/>
          <w:kern w:val="0"/>
        </w:rPr>
        <w:t>维生素类原料药：</w:t>
      </w:r>
      <w:r w:rsidRPr="002B5BBF">
        <w:rPr>
          <w:rFonts w:ascii="Arial" w:cs="Arial"/>
          <w:kern w:val="0"/>
        </w:rPr>
        <w:t>VC</w:t>
      </w:r>
      <w:r w:rsidRPr="002B5BBF">
        <w:rPr>
          <w:rFonts w:ascii="Arial" w:cs="Arial" w:hint="eastAsia"/>
          <w:kern w:val="0"/>
        </w:rPr>
        <w:t>、</w:t>
      </w:r>
      <w:proofErr w:type="spellStart"/>
      <w:r w:rsidRPr="002B5BBF">
        <w:rPr>
          <w:rFonts w:ascii="Arial" w:cs="Arial"/>
          <w:kern w:val="0"/>
        </w:rPr>
        <w:t>VE</w:t>
      </w:r>
      <w:proofErr w:type="spellEnd"/>
      <w:r w:rsidRPr="002B5BBF">
        <w:rPr>
          <w:rFonts w:ascii="Arial" w:cs="Arial" w:hint="eastAsia"/>
          <w:kern w:val="0"/>
        </w:rPr>
        <w:t>、</w:t>
      </w:r>
      <w:r w:rsidRPr="002B5BBF">
        <w:rPr>
          <w:rFonts w:ascii="Arial" w:cs="Arial"/>
          <w:kern w:val="0"/>
        </w:rPr>
        <w:t>VA</w:t>
      </w:r>
      <w:r w:rsidRPr="002B5BBF">
        <w:rPr>
          <w:rFonts w:ascii="Arial" w:cs="Arial" w:hint="eastAsia"/>
          <w:kern w:val="0"/>
        </w:rPr>
        <w:t>、</w:t>
      </w:r>
      <w:r w:rsidRPr="002B5BBF">
        <w:rPr>
          <w:rFonts w:ascii="Arial" w:cs="Arial"/>
          <w:kern w:val="0"/>
        </w:rPr>
        <w:t>VB</w:t>
      </w:r>
      <w:r w:rsidRPr="002B5BBF">
        <w:rPr>
          <w:rFonts w:ascii="Arial" w:cs="Arial" w:hint="eastAsia"/>
          <w:kern w:val="0"/>
        </w:rPr>
        <w:t>、</w:t>
      </w:r>
      <w:proofErr w:type="spellStart"/>
      <w:r w:rsidRPr="002B5BBF">
        <w:rPr>
          <w:rFonts w:ascii="Arial" w:cs="Arial"/>
          <w:kern w:val="0"/>
        </w:rPr>
        <w:t>VB5</w:t>
      </w:r>
      <w:proofErr w:type="spellEnd"/>
      <w:r w:rsidRPr="002B5BBF">
        <w:rPr>
          <w:rFonts w:ascii="Arial" w:cs="Arial" w:hint="eastAsia"/>
          <w:kern w:val="0"/>
        </w:rPr>
        <w:t>、</w:t>
      </w:r>
      <w:proofErr w:type="spellStart"/>
      <w:r w:rsidRPr="002B5BBF">
        <w:rPr>
          <w:rFonts w:ascii="Arial" w:cs="Arial"/>
          <w:kern w:val="0"/>
        </w:rPr>
        <w:t>VH</w:t>
      </w:r>
      <w:proofErr w:type="spellEnd"/>
      <w:r w:rsidRPr="002B5BBF">
        <w:rPr>
          <w:rFonts w:ascii="Arial" w:cs="Arial" w:hint="eastAsia"/>
          <w:kern w:val="0"/>
        </w:rPr>
        <w:t>等；</w:t>
      </w:r>
      <w:r w:rsidRPr="002B5BBF">
        <w:rPr>
          <w:rFonts w:ascii="Arial" w:cs="Arial"/>
          <w:kern w:val="0"/>
        </w:rPr>
        <w:t xml:space="preserve"> </w:t>
      </w:r>
    </w:p>
    <w:p w:rsidR="00172AB8" w:rsidRPr="002B5BBF" w:rsidRDefault="00172AB8" w:rsidP="00172AB8">
      <w:pPr>
        <w:spacing w:line="360" w:lineRule="auto"/>
        <w:ind w:firstLineChars="200" w:firstLine="420"/>
        <w:rPr>
          <w:rFonts w:ascii="Arial" w:cs="Arial"/>
          <w:kern w:val="0"/>
        </w:rPr>
      </w:pPr>
      <w:r w:rsidRPr="002B5BBF">
        <w:rPr>
          <w:rFonts w:ascii="Arial" w:cs="Arial" w:hint="eastAsia"/>
          <w:kern w:val="0"/>
        </w:rPr>
        <w:t>解热镇痛类原料药：阿司匹林、布洛芬、扑热息痛、安乃近等；</w:t>
      </w:r>
      <w:r w:rsidRPr="002B5BBF">
        <w:rPr>
          <w:rFonts w:ascii="Arial" w:cs="Arial"/>
          <w:kern w:val="0"/>
        </w:rPr>
        <w:t xml:space="preserve"> </w:t>
      </w:r>
    </w:p>
    <w:p w:rsidR="00172AB8" w:rsidRPr="00230A9B" w:rsidRDefault="00172AB8" w:rsidP="00172AB8">
      <w:pPr>
        <w:spacing w:line="360" w:lineRule="auto"/>
        <w:ind w:firstLineChars="200" w:firstLine="420"/>
        <w:rPr>
          <w:rFonts w:ascii="宋体" w:hAnsi="Arial" w:cs="宋体" w:hint="eastAsia"/>
          <w:color w:val="000000"/>
          <w:kern w:val="0"/>
          <w:szCs w:val="21"/>
        </w:rPr>
      </w:pPr>
      <w:r w:rsidRPr="0066718A">
        <w:rPr>
          <w:rFonts w:ascii="Arial" w:cs="Arial"/>
          <w:kern w:val="0"/>
        </w:rPr>
        <w:t>2</w:t>
      </w:r>
      <w:r w:rsidRPr="0066718A">
        <w:rPr>
          <w:rFonts w:hint="eastAsia"/>
          <w:kern w:val="0"/>
        </w:rPr>
        <w:t>）根据客户的不同，原料药企业可以划分为三个层次，层次越高，进入的要求就越高，产品的附加值也相对越高：第一层次是合约生产商（</w:t>
      </w:r>
      <w:proofErr w:type="spellStart"/>
      <w:r w:rsidRPr="0066718A">
        <w:rPr>
          <w:rFonts w:ascii="Arial" w:cs="Arial"/>
          <w:b/>
          <w:bCs/>
          <w:kern w:val="0"/>
        </w:rPr>
        <w:t>CMO</w:t>
      </w:r>
      <w:proofErr w:type="spellEnd"/>
      <w:r w:rsidRPr="0066718A">
        <w:rPr>
          <w:rFonts w:hint="eastAsia"/>
          <w:kern w:val="0"/>
        </w:rPr>
        <w:t>），能直接与创新药商合作并保持密切的关系；第二层次是与仿制药公司密切联系的生产商，他们往往能向专利挑战、合成</w:t>
      </w:r>
      <w:r w:rsidRPr="0066718A">
        <w:rPr>
          <w:rFonts w:hint="eastAsia"/>
          <w:kern w:val="0"/>
        </w:rPr>
        <w:lastRenderedPageBreak/>
        <w:t>特殊药物活性成份、按合同生产等；第三层次是简单的原料药供应商，这个层面竞争致胜的关键是规模和低成本。我国原料药企业目前大多处于第三层次，竞争力较弱。</w:t>
      </w:r>
    </w:p>
    <w:p w:rsidR="00172AB8" w:rsidRPr="00230A9B" w:rsidRDefault="00172AB8" w:rsidP="00172AB8">
      <w:pPr>
        <w:autoSpaceDE w:val="0"/>
        <w:autoSpaceDN w:val="0"/>
        <w:adjustRightInd w:val="0"/>
        <w:spacing w:line="360" w:lineRule="auto"/>
        <w:ind w:firstLine="420"/>
        <w:rPr>
          <w:rFonts w:ascii="Arial" w:hAnsi="Arial" w:cs="Arial"/>
          <w:b/>
          <w:color w:val="000000"/>
          <w:kern w:val="0"/>
          <w:sz w:val="30"/>
          <w:szCs w:val="30"/>
        </w:rPr>
      </w:pPr>
      <w:r w:rsidRPr="00230A9B">
        <w:rPr>
          <w:rFonts w:ascii="Arial" w:hAnsi="Arial" w:cs="Arial"/>
          <w:b/>
          <w:color w:val="000000"/>
          <w:kern w:val="0"/>
          <w:sz w:val="30"/>
          <w:szCs w:val="30"/>
        </w:rPr>
        <w:t xml:space="preserve"> </w:t>
      </w:r>
      <w:r>
        <w:rPr>
          <w:rFonts w:ascii="Arial" w:hAnsi="Arial" w:cs="Arial" w:hint="eastAsia"/>
          <w:b/>
          <w:color w:val="000000"/>
          <w:kern w:val="0"/>
          <w:sz w:val="30"/>
          <w:szCs w:val="30"/>
        </w:rPr>
        <w:t>二、</w:t>
      </w:r>
      <w:r w:rsidRPr="00230A9B">
        <w:rPr>
          <w:rFonts w:ascii="Arial" w:hAnsi="Arial" w:cs="Arial" w:hint="eastAsia"/>
          <w:b/>
          <w:color w:val="000000"/>
          <w:kern w:val="0"/>
          <w:sz w:val="30"/>
          <w:szCs w:val="30"/>
        </w:rPr>
        <w:t>化学原料药全球市场概况</w:t>
      </w:r>
      <w:r w:rsidRPr="00230A9B">
        <w:rPr>
          <w:rFonts w:ascii="Arial" w:hAnsi="Arial" w:cs="Arial"/>
          <w:b/>
          <w:color w:val="000000"/>
          <w:kern w:val="0"/>
          <w:sz w:val="30"/>
          <w:szCs w:val="30"/>
        </w:rPr>
        <w:t xml:space="preserve"> </w:t>
      </w:r>
    </w:p>
    <w:p w:rsidR="00172AB8" w:rsidRDefault="00172AB8" w:rsidP="00172AB8">
      <w:pPr>
        <w:pStyle w:val="Default"/>
        <w:spacing w:line="360" w:lineRule="auto"/>
        <w:ind w:firstLine="420"/>
        <w:rPr>
          <w:rFonts w:ascii="宋体" w:cs="宋体"/>
          <w:sz w:val="21"/>
          <w:szCs w:val="21"/>
        </w:rPr>
      </w:pPr>
      <w:r>
        <w:rPr>
          <w:sz w:val="21"/>
          <w:szCs w:val="21"/>
        </w:rPr>
        <w:t>2007</w:t>
      </w:r>
      <w:r>
        <w:rPr>
          <w:rFonts w:ascii="宋体" w:cs="宋体" w:hint="eastAsia"/>
          <w:sz w:val="21"/>
          <w:szCs w:val="21"/>
        </w:rPr>
        <w:t>年全球原料药市场规模约有</w:t>
      </w:r>
      <w:r>
        <w:rPr>
          <w:sz w:val="21"/>
          <w:szCs w:val="21"/>
        </w:rPr>
        <w:t xml:space="preserve">400 </w:t>
      </w:r>
      <w:r>
        <w:rPr>
          <w:rFonts w:ascii="宋体" w:cs="宋体" w:hint="eastAsia"/>
          <w:sz w:val="21"/>
          <w:szCs w:val="21"/>
        </w:rPr>
        <w:t>亿美元，且以大约每年</w:t>
      </w:r>
      <w:r>
        <w:rPr>
          <w:sz w:val="21"/>
          <w:szCs w:val="21"/>
        </w:rPr>
        <w:t>10%</w:t>
      </w:r>
      <w:r>
        <w:rPr>
          <w:rFonts w:ascii="宋体" w:cs="宋体" w:hint="eastAsia"/>
          <w:sz w:val="21"/>
          <w:szCs w:val="21"/>
        </w:rPr>
        <w:t>的速度递增。化学原料药主要集中在四大生产区域：西欧、北美、日本、中印，品种达</w:t>
      </w:r>
      <w:r>
        <w:rPr>
          <w:sz w:val="21"/>
          <w:szCs w:val="21"/>
        </w:rPr>
        <w:t>2000</w:t>
      </w:r>
      <w:r>
        <w:rPr>
          <w:rFonts w:ascii="宋体" w:cs="宋体" w:hint="eastAsia"/>
          <w:sz w:val="21"/>
          <w:szCs w:val="21"/>
        </w:rPr>
        <w:t>多种，但除青霉素、扑热息痛、阿司匹林、布洛芬、</w:t>
      </w:r>
      <w:r>
        <w:rPr>
          <w:sz w:val="21"/>
          <w:szCs w:val="21"/>
        </w:rPr>
        <w:t>VC</w:t>
      </w:r>
      <w:r>
        <w:rPr>
          <w:rFonts w:ascii="宋体" w:cs="宋体" w:hint="eastAsia"/>
          <w:sz w:val="21"/>
          <w:szCs w:val="21"/>
        </w:rPr>
        <w:t>、</w:t>
      </w:r>
      <w:proofErr w:type="spellStart"/>
      <w:r>
        <w:rPr>
          <w:sz w:val="21"/>
          <w:szCs w:val="21"/>
        </w:rPr>
        <w:t>VE</w:t>
      </w:r>
      <w:proofErr w:type="spellEnd"/>
      <w:r>
        <w:rPr>
          <w:rFonts w:ascii="宋体" w:cs="宋体" w:hint="eastAsia"/>
          <w:sz w:val="21"/>
          <w:szCs w:val="21"/>
        </w:rPr>
        <w:t>等几十种大宗原料药外，绝大部分为年交易量不超过</w:t>
      </w:r>
      <w:r>
        <w:rPr>
          <w:sz w:val="21"/>
          <w:szCs w:val="21"/>
        </w:rPr>
        <w:t>100</w:t>
      </w:r>
      <w:r>
        <w:rPr>
          <w:rFonts w:ascii="宋体" w:cs="宋体" w:hint="eastAsia"/>
          <w:sz w:val="21"/>
          <w:szCs w:val="21"/>
        </w:rPr>
        <w:t>吨、交易额在</w:t>
      </w:r>
      <w:r>
        <w:rPr>
          <w:sz w:val="21"/>
          <w:szCs w:val="21"/>
        </w:rPr>
        <w:t xml:space="preserve">100 </w:t>
      </w:r>
      <w:r>
        <w:rPr>
          <w:rFonts w:ascii="宋体" w:cs="宋体" w:hint="eastAsia"/>
          <w:sz w:val="21"/>
          <w:szCs w:val="21"/>
        </w:rPr>
        <w:t>万美元以下的小品种。</w:t>
      </w:r>
      <w:r>
        <w:rPr>
          <w:rFonts w:ascii="宋体" w:cs="宋体"/>
          <w:sz w:val="21"/>
          <w:szCs w:val="21"/>
        </w:rPr>
        <w:t xml:space="preserve"> </w:t>
      </w:r>
    </w:p>
    <w:p w:rsidR="00172AB8" w:rsidRDefault="00172AB8" w:rsidP="00172AB8">
      <w:pPr>
        <w:pStyle w:val="Default"/>
        <w:spacing w:line="360" w:lineRule="auto"/>
        <w:ind w:firstLine="420"/>
        <w:rPr>
          <w:rFonts w:ascii="宋体" w:cs="宋体"/>
          <w:sz w:val="21"/>
          <w:szCs w:val="21"/>
        </w:rPr>
      </w:pPr>
      <w:r>
        <w:rPr>
          <w:rFonts w:ascii="宋体" w:cs="宋体" w:hint="eastAsia"/>
          <w:sz w:val="21"/>
          <w:szCs w:val="21"/>
        </w:rPr>
        <w:t>从目前原料药行业的全球竞争格局来看，美国拥有药品专利优势，西欧拥有工艺优势，发展中国家拥有成本优势。而发展中国家又以印度和中国为首，目前中国已经跃升为世界原料药第</w:t>
      </w:r>
      <w:r w:rsidRPr="003469AB">
        <w:rPr>
          <w:rFonts w:ascii="宋体" w:cs="宋体"/>
          <w:sz w:val="21"/>
          <w:szCs w:val="21"/>
        </w:rPr>
        <w:t>2</w:t>
      </w:r>
      <w:r>
        <w:rPr>
          <w:rFonts w:ascii="宋体" w:cs="宋体" w:hint="eastAsia"/>
          <w:sz w:val="21"/>
          <w:szCs w:val="21"/>
        </w:rPr>
        <w:t>大生产国，而全球原料药消耗量接近</w:t>
      </w:r>
      <w:r w:rsidRPr="003469AB">
        <w:rPr>
          <w:rFonts w:ascii="宋体" w:cs="宋体"/>
          <w:sz w:val="21"/>
          <w:szCs w:val="21"/>
        </w:rPr>
        <w:t>200</w:t>
      </w:r>
      <w:r>
        <w:rPr>
          <w:rFonts w:ascii="宋体" w:cs="宋体" w:hint="eastAsia"/>
          <w:sz w:val="21"/>
          <w:szCs w:val="21"/>
        </w:rPr>
        <w:t>亿美元，并以每年</w:t>
      </w:r>
      <w:r w:rsidRPr="003469AB">
        <w:rPr>
          <w:rFonts w:ascii="宋体" w:cs="宋体"/>
          <w:sz w:val="21"/>
          <w:szCs w:val="21"/>
        </w:rPr>
        <w:t>10</w:t>
      </w:r>
      <w:r>
        <w:rPr>
          <w:rFonts w:ascii="宋体" w:cs="宋体" w:hint="eastAsia"/>
          <w:sz w:val="21"/>
          <w:szCs w:val="21"/>
        </w:rPr>
        <w:t>％－</w:t>
      </w:r>
      <w:r w:rsidRPr="003469AB">
        <w:rPr>
          <w:rFonts w:ascii="宋体" w:cs="宋体"/>
          <w:sz w:val="21"/>
          <w:szCs w:val="21"/>
        </w:rPr>
        <w:t>15</w:t>
      </w:r>
      <w:r>
        <w:rPr>
          <w:rFonts w:ascii="宋体" w:cs="宋体" w:hint="eastAsia"/>
          <w:sz w:val="21"/>
          <w:szCs w:val="21"/>
        </w:rPr>
        <w:t>％的速度在增</w:t>
      </w:r>
    </w:p>
    <w:p w:rsidR="00172AB8" w:rsidRDefault="00172AB8" w:rsidP="00172AB8">
      <w:pPr>
        <w:pStyle w:val="Default"/>
        <w:spacing w:line="360" w:lineRule="auto"/>
        <w:rPr>
          <w:rFonts w:ascii="宋体" w:cs="宋体"/>
          <w:sz w:val="21"/>
          <w:szCs w:val="21"/>
        </w:rPr>
      </w:pPr>
      <w:r>
        <w:rPr>
          <w:rFonts w:ascii="宋体" w:cs="宋体" w:hint="eastAsia"/>
          <w:sz w:val="21"/>
          <w:szCs w:val="21"/>
        </w:rPr>
        <w:t>长。</w:t>
      </w:r>
      <w:r>
        <w:rPr>
          <w:rFonts w:ascii="宋体" w:cs="宋体"/>
          <w:sz w:val="21"/>
          <w:szCs w:val="21"/>
        </w:rPr>
        <w:t xml:space="preserve"> </w:t>
      </w:r>
    </w:p>
    <w:p w:rsidR="00172AB8" w:rsidRDefault="00172AB8" w:rsidP="004348B4"/>
    <w:sectPr w:rsidR="00172AB8" w:rsidSect="00B90C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B48" w:rsidRDefault="00213B48" w:rsidP="004348B4">
      <w:r>
        <w:separator/>
      </w:r>
    </w:p>
  </w:endnote>
  <w:endnote w:type="continuationSeparator" w:id="0">
    <w:p w:rsidR="00213B48" w:rsidRDefault="00213B48" w:rsidP="004348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B48" w:rsidRDefault="00213B48" w:rsidP="004348B4">
      <w:r>
        <w:separator/>
      </w:r>
    </w:p>
  </w:footnote>
  <w:footnote w:type="continuationSeparator" w:id="0">
    <w:p w:rsidR="00213B48" w:rsidRDefault="00213B48" w:rsidP="00434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48B4"/>
    <w:rsid w:val="0009353C"/>
    <w:rsid w:val="00172AB8"/>
    <w:rsid w:val="00213B48"/>
    <w:rsid w:val="004348B4"/>
    <w:rsid w:val="00B90C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48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48B4"/>
    <w:rPr>
      <w:sz w:val="18"/>
      <w:szCs w:val="18"/>
    </w:rPr>
  </w:style>
  <w:style w:type="paragraph" w:styleId="a4">
    <w:name w:val="footer"/>
    <w:basedOn w:val="a"/>
    <w:link w:val="Char0"/>
    <w:uiPriority w:val="99"/>
    <w:semiHidden/>
    <w:unhideWhenUsed/>
    <w:rsid w:val="004348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48B4"/>
    <w:rPr>
      <w:sz w:val="18"/>
      <w:szCs w:val="18"/>
    </w:rPr>
  </w:style>
  <w:style w:type="paragraph" w:customStyle="1" w:styleId="Default">
    <w:name w:val="Default"/>
    <w:rsid w:val="00172AB8"/>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Tigertan</dc:creator>
  <cp:keywords/>
  <dc:description/>
  <cp:lastModifiedBy>Tigertan</cp:lastModifiedBy>
  <cp:revision>9</cp:revision>
  <dcterms:created xsi:type="dcterms:W3CDTF">2015-02-27T08:13:00Z</dcterms:created>
  <dcterms:modified xsi:type="dcterms:W3CDTF">2015-02-27T08:47:00Z</dcterms:modified>
</cp:coreProperties>
</file>